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206FE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0E02F666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4B8A210" wp14:editId="7A2E29E8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35C68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55ECC1D8" w14:textId="417E8A36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742C3">
        <w:rPr>
          <w:rFonts w:ascii="Arial" w:hAnsi="Arial" w:cs="Arial"/>
          <w:bCs/>
          <w:color w:val="404040"/>
          <w:sz w:val="24"/>
          <w:szCs w:val="24"/>
        </w:rPr>
        <w:t>Blanca Marisol Trejo Castillo</w:t>
      </w:r>
    </w:p>
    <w:p w14:paraId="76D560EB" w14:textId="0A7E1DAC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7742C3">
        <w:rPr>
          <w:rFonts w:ascii="Arial" w:hAnsi="Arial" w:cs="Arial"/>
          <w:bCs/>
          <w:color w:val="404040"/>
          <w:sz w:val="24"/>
          <w:szCs w:val="24"/>
        </w:rPr>
        <w:t>Maestría en Gestión Pública (</w:t>
      </w:r>
      <w:r w:rsidR="007742C3" w:rsidRPr="007742C3">
        <w:rPr>
          <w:rFonts w:ascii="Arial" w:hAnsi="Arial" w:cs="Arial"/>
          <w:bCs/>
          <w:color w:val="404040"/>
          <w:sz w:val="24"/>
          <w:szCs w:val="24"/>
        </w:rPr>
        <w:t>10509969</w:t>
      </w:r>
      <w:r w:rsidR="007742C3">
        <w:rPr>
          <w:rFonts w:ascii="Arial" w:hAnsi="Arial" w:cs="Arial"/>
          <w:bCs/>
          <w:color w:val="404040"/>
          <w:sz w:val="24"/>
          <w:szCs w:val="24"/>
        </w:rPr>
        <w:t>)</w:t>
      </w:r>
    </w:p>
    <w:p w14:paraId="689301E9" w14:textId="77777777" w:rsidR="007742C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7742C3">
        <w:rPr>
          <w:rFonts w:ascii="Arial" w:hAnsi="Arial" w:cs="Arial"/>
          <w:b/>
          <w:bCs/>
          <w:i/>
          <w:color w:val="404040"/>
          <w:sz w:val="24"/>
          <w:szCs w:val="24"/>
        </w:rPr>
        <w:t xml:space="preserve"> en derecho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7742C3" w:rsidRPr="007742C3">
        <w:rPr>
          <w:rFonts w:ascii="Arial" w:hAnsi="Arial" w:cs="Arial"/>
          <w:bCs/>
          <w:color w:val="404040"/>
          <w:sz w:val="24"/>
          <w:szCs w:val="24"/>
        </w:rPr>
        <w:t>09078110</w:t>
      </w:r>
    </w:p>
    <w:p w14:paraId="18E2F808" w14:textId="201C4718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</w:p>
    <w:p w14:paraId="56520D84" w14:textId="3987E334" w:rsidR="00AB5916" w:rsidRPr="007742C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742C3" w:rsidRPr="007742C3">
        <w:rPr>
          <w:rFonts w:ascii="Arial" w:hAnsi="Arial" w:cs="Arial"/>
          <w:color w:val="404040"/>
          <w:sz w:val="24"/>
          <w:szCs w:val="24"/>
        </w:rPr>
        <w:t>bmtrejo@fiscaliaveracruz.gob.mx</w:t>
      </w:r>
    </w:p>
    <w:p w14:paraId="24DD6D27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DB12FBB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80AB146" wp14:editId="2D3FBE58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71810C78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EC85B3D" w14:textId="77777777"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14:paraId="676138E8" w14:textId="0DAD4DC0" w:rsidR="00BA21B4" w:rsidRPr="00F60DFA" w:rsidRDefault="002C733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2009</w:t>
      </w:r>
      <w:r w:rsidR="00F60DFA" w:rsidRPr="00F60DFA">
        <w:rPr>
          <w:rFonts w:ascii="Arial" w:hAnsi="Arial" w:cs="Arial"/>
          <w:b/>
          <w:bCs/>
          <w:color w:val="404040"/>
          <w:sz w:val="24"/>
          <w:szCs w:val="24"/>
        </w:rPr>
        <w:t>-201</w:t>
      </w:r>
      <w:r>
        <w:rPr>
          <w:rFonts w:ascii="Arial" w:hAnsi="Arial" w:cs="Arial"/>
          <w:b/>
          <w:bCs/>
          <w:color w:val="404040"/>
          <w:sz w:val="24"/>
          <w:szCs w:val="24"/>
        </w:rPr>
        <w:t>3</w:t>
      </w:r>
    </w:p>
    <w:p w14:paraId="1B4C1B21" w14:textId="15E048A1" w:rsidR="00F60DFA" w:rsidRDefault="00F60DF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6BC88602" w14:textId="7E542D0D" w:rsidR="00F60DFA" w:rsidRDefault="00F60DF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Centro Hidalguense de Estudios Superiores</w:t>
      </w:r>
    </w:p>
    <w:p w14:paraId="0DAFCDE2" w14:textId="76638499" w:rsidR="00F60DFA" w:rsidRDefault="00F60DF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Pachuca de Soto, Hidalgo</w:t>
      </w:r>
    </w:p>
    <w:p w14:paraId="35D16432" w14:textId="3994646B" w:rsidR="00F60DFA" w:rsidRPr="00F60DFA" w:rsidRDefault="002C733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2014</w:t>
      </w:r>
      <w:r w:rsidR="00F60DFA" w:rsidRPr="00F60DFA">
        <w:rPr>
          <w:rFonts w:ascii="Arial" w:hAnsi="Arial" w:cs="Arial"/>
          <w:b/>
          <w:bCs/>
          <w:color w:val="404040"/>
          <w:sz w:val="24"/>
          <w:szCs w:val="24"/>
        </w:rPr>
        <w:t>-201</w:t>
      </w:r>
      <w:r>
        <w:rPr>
          <w:rFonts w:ascii="Arial" w:hAnsi="Arial" w:cs="Arial"/>
          <w:b/>
          <w:bCs/>
          <w:color w:val="404040"/>
          <w:sz w:val="24"/>
          <w:szCs w:val="24"/>
        </w:rPr>
        <w:t>5</w:t>
      </w:r>
    </w:p>
    <w:p w14:paraId="17D0FEF7" w14:textId="0373AE27" w:rsidR="00BB2BF2" w:rsidRDefault="00F60DF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60DFA">
        <w:rPr>
          <w:rFonts w:ascii="Arial" w:hAnsi="Arial" w:cs="Arial"/>
          <w:color w:val="404040"/>
          <w:sz w:val="24"/>
          <w:szCs w:val="24"/>
        </w:rPr>
        <w:t>Especialidad en gobierno y Administración Publica</w:t>
      </w:r>
    </w:p>
    <w:p w14:paraId="52A74238" w14:textId="39DF0256" w:rsidR="00F60DFA" w:rsidRDefault="00F60DF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Instituto Tecnológico Latinoamericano</w:t>
      </w:r>
    </w:p>
    <w:p w14:paraId="576EF949" w14:textId="26B31DCB" w:rsidR="00F60DFA" w:rsidRDefault="00F60DF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Pachuca de Soto, Hidalgo</w:t>
      </w:r>
    </w:p>
    <w:p w14:paraId="23B1D561" w14:textId="4C0AA66F" w:rsidR="00F60DFA" w:rsidRPr="00F60DFA" w:rsidRDefault="002C733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2015</w:t>
      </w:r>
      <w:r w:rsidR="00F60DFA" w:rsidRPr="00F60DFA">
        <w:rPr>
          <w:rFonts w:ascii="Arial" w:hAnsi="Arial" w:cs="Arial"/>
          <w:b/>
          <w:bCs/>
          <w:color w:val="404040"/>
          <w:sz w:val="24"/>
          <w:szCs w:val="24"/>
        </w:rPr>
        <w:t>-201</w:t>
      </w:r>
      <w:r>
        <w:rPr>
          <w:rFonts w:ascii="Arial" w:hAnsi="Arial" w:cs="Arial"/>
          <w:b/>
          <w:bCs/>
          <w:color w:val="404040"/>
          <w:sz w:val="24"/>
          <w:szCs w:val="24"/>
        </w:rPr>
        <w:t>6</w:t>
      </w:r>
    </w:p>
    <w:p w14:paraId="3DDE643C" w14:textId="1951F84E" w:rsidR="00F60DFA" w:rsidRDefault="00F60DF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60DFA">
        <w:rPr>
          <w:rFonts w:ascii="Arial" w:hAnsi="Arial" w:cs="Arial"/>
          <w:color w:val="404040"/>
          <w:sz w:val="24"/>
          <w:szCs w:val="24"/>
        </w:rPr>
        <w:t>Maestría en Gestión Publica</w:t>
      </w:r>
    </w:p>
    <w:p w14:paraId="16F8C17B" w14:textId="77777777" w:rsidR="00F60DFA" w:rsidRDefault="00F60DFA" w:rsidP="00F60D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Instituto Tecnológico Latinoamericano</w:t>
      </w:r>
    </w:p>
    <w:p w14:paraId="6C2EDA9B" w14:textId="2EE475BE" w:rsidR="00F60DFA" w:rsidRDefault="00F60DF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Pachuca de Soto, Hidalgo</w:t>
      </w:r>
    </w:p>
    <w:p w14:paraId="038447A7" w14:textId="77777777" w:rsidR="00F60DFA" w:rsidRPr="00F60DFA" w:rsidRDefault="00F60DF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47D205AC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1760FBD" wp14:editId="29466A01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5F307D4F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6E76FC8C" w14:textId="61165372" w:rsidR="00AB5916" w:rsidRPr="002C733B" w:rsidRDefault="002C733B" w:rsidP="002C733B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2C733B">
        <w:rPr>
          <w:rFonts w:ascii="Arial" w:hAnsi="Arial" w:cs="Arial"/>
          <w:b/>
          <w:color w:val="404040"/>
          <w:sz w:val="24"/>
          <w:szCs w:val="24"/>
        </w:rPr>
        <w:t>Enero 2019</w:t>
      </w:r>
      <w:r w:rsidR="00F60DFA" w:rsidRPr="002C733B">
        <w:rPr>
          <w:rFonts w:ascii="Arial" w:hAnsi="Arial" w:cs="Arial"/>
          <w:b/>
          <w:color w:val="404040"/>
          <w:sz w:val="24"/>
          <w:szCs w:val="24"/>
        </w:rPr>
        <w:t>-</w:t>
      </w:r>
      <w:r w:rsidRPr="002C733B">
        <w:rPr>
          <w:rFonts w:ascii="Arial" w:hAnsi="Arial" w:cs="Arial"/>
          <w:b/>
          <w:color w:val="404040"/>
          <w:sz w:val="24"/>
          <w:szCs w:val="24"/>
        </w:rPr>
        <w:t xml:space="preserve"> Marzo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F60DFA" w:rsidRPr="002C733B">
        <w:rPr>
          <w:rFonts w:ascii="Arial" w:hAnsi="Arial" w:cs="Arial"/>
          <w:b/>
          <w:color w:val="404040"/>
          <w:sz w:val="24"/>
          <w:szCs w:val="24"/>
        </w:rPr>
        <w:t>20</w:t>
      </w:r>
      <w:r w:rsidRPr="002C733B">
        <w:rPr>
          <w:rFonts w:ascii="Arial" w:hAnsi="Arial" w:cs="Arial"/>
          <w:b/>
          <w:color w:val="404040"/>
          <w:sz w:val="24"/>
          <w:szCs w:val="24"/>
        </w:rPr>
        <w:t>20</w:t>
      </w:r>
    </w:p>
    <w:p w14:paraId="6A6710A1" w14:textId="66780EBC" w:rsidR="002C733B" w:rsidRDefault="002C733B" w:rsidP="002C733B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Agente del Ministerio Público en el área de Pronta determinación de Justicia Restaurativa de la </w:t>
      </w:r>
      <w:r w:rsidRPr="002C733B">
        <w:rPr>
          <w:rFonts w:ascii="NeoSansPro-Regular" w:hAnsi="NeoSansPro-Regular" w:cs="NeoSansPro-Regular"/>
          <w:color w:val="404040"/>
          <w:sz w:val="24"/>
          <w:szCs w:val="24"/>
        </w:rPr>
        <w:t xml:space="preserve">Subprocuraduría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d</w:t>
      </w:r>
      <w:r w:rsidRPr="002C733B">
        <w:rPr>
          <w:rFonts w:ascii="NeoSansPro-Regular" w:hAnsi="NeoSansPro-Regular" w:cs="NeoSansPro-Regular"/>
          <w:color w:val="404040"/>
          <w:sz w:val="24"/>
          <w:szCs w:val="24"/>
        </w:rPr>
        <w:t>e Procedimientos Penales Región Oriente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, Procuraduría General de Justicia del Estado de Hidalgo.</w:t>
      </w:r>
    </w:p>
    <w:p w14:paraId="0E839CE5" w14:textId="0F8E91BD" w:rsidR="002C733B" w:rsidRPr="002C733B" w:rsidRDefault="002C733B" w:rsidP="002C733B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Julio</w:t>
      </w:r>
      <w:r w:rsidRPr="002C733B">
        <w:rPr>
          <w:rFonts w:ascii="Arial" w:hAnsi="Arial" w:cs="Arial"/>
          <w:b/>
          <w:color w:val="404040"/>
          <w:sz w:val="24"/>
          <w:szCs w:val="24"/>
        </w:rPr>
        <w:t xml:space="preserve"> 201</w:t>
      </w:r>
      <w:r>
        <w:rPr>
          <w:rFonts w:ascii="Arial" w:hAnsi="Arial" w:cs="Arial"/>
          <w:b/>
          <w:color w:val="404040"/>
          <w:sz w:val="24"/>
          <w:szCs w:val="24"/>
        </w:rPr>
        <w:t>7</w:t>
      </w:r>
      <w:r w:rsidRPr="002C733B">
        <w:rPr>
          <w:rFonts w:ascii="Arial" w:hAnsi="Arial" w:cs="Arial"/>
          <w:b/>
          <w:color w:val="404040"/>
          <w:sz w:val="24"/>
          <w:szCs w:val="24"/>
        </w:rPr>
        <w:t xml:space="preserve">- </w:t>
      </w:r>
      <w:r>
        <w:rPr>
          <w:rFonts w:ascii="Arial" w:hAnsi="Arial" w:cs="Arial"/>
          <w:b/>
          <w:color w:val="404040"/>
          <w:sz w:val="24"/>
          <w:szCs w:val="24"/>
        </w:rPr>
        <w:t xml:space="preserve">Enero </w:t>
      </w:r>
      <w:r w:rsidRPr="002C733B">
        <w:rPr>
          <w:rFonts w:ascii="Arial" w:hAnsi="Arial" w:cs="Arial"/>
          <w:b/>
          <w:color w:val="404040"/>
          <w:sz w:val="24"/>
          <w:szCs w:val="24"/>
        </w:rPr>
        <w:t>20</w:t>
      </w:r>
      <w:r>
        <w:rPr>
          <w:rFonts w:ascii="Arial" w:hAnsi="Arial" w:cs="Arial"/>
          <w:b/>
          <w:color w:val="404040"/>
          <w:sz w:val="24"/>
          <w:szCs w:val="24"/>
        </w:rPr>
        <w:t>19</w:t>
      </w:r>
    </w:p>
    <w:p w14:paraId="1D026803" w14:textId="7D4466E7" w:rsidR="002C733B" w:rsidRDefault="002C733B" w:rsidP="002C733B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Agente del Ministerio Público Orientador de la Subprocuraduría de Derechos Humanos y Servicios a la Comunidad, Procuraduría General de Justicia del Estado de Hidalgo.</w:t>
      </w:r>
    </w:p>
    <w:p w14:paraId="1E3E77EC" w14:textId="61B577E1" w:rsidR="002C733B" w:rsidRPr="002C733B" w:rsidRDefault="002C733B" w:rsidP="002C733B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Noviembre</w:t>
      </w:r>
      <w:r w:rsidRPr="002C733B">
        <w:rPr>
          <w:rFonts w:ascii="Arial" w:hAnsi="Arial" w:cs="Arial"/>
          <w:b/>
          <w:color w:val="404040"/>
          <w:sz w:val="24"/>
          <w:szCs w:val="24"/>
        </w:rPr>
        <w:t xml:space="preserve"> 201</w:t>
      </w:r>
      <w:r>
        <w:rPr>
          <w:rFonts w:ascii="Arial" w:hAnsi="Arial" w:cs="Arial"/>
          <w:b/>
          <w:color w:val="404040"/>
          <w:sz w:val="24"/>
          <w:szCs w:val="24"/>
        </w:rPr>
        <w:t>4</w:t>
      </w:r>
      <w:r w:rsidRPr="002C733B">
        <w:rPr>
          <w:rFonts w:ascii="Arial" w:hAnsi="Arial" w:cs="Arial"/>
          <w:b/>
          <w:color w:val="404040"/>
          <w:sz w:val="24"/>
          <w:szCs w:val="24"/>
        </w:rPr>
        <w:t xml:space="preserve">- </w:t>
      </w:r>
      <w:r>
        <w:rPr>
          <w:rFonts w:ascii="Arial" w:hAnsi="Arial" w:cs="Arial"/>
          <w:b/>
          <w:color w:val="404040"/>
          <w:sz w:val="24"/>
          <w:szCs w:val="24"/>
        </w:rPr>
        <w:t xml:space="preserve">Octubre </w:t>
      </w:r>
      <w:r w:rsidRPr="002C733B">
        <w:rPr>
          <w:rFonts w:ascii="Arial" w:hAnsi="Arial" w:cs="Arial"/>
          <w:b/>
          <w:color w:val="404040"/>
          <w:sz w:val="24"/>
          <w:szCs w:val="24"/>
        </w:rPr>
        <w:t>20</w:t>
      </w:r>
      <w:r>
        <w:rPr>
          <w:rFonts w:ascii="Arial" w:hAnsi="Arial" w:cs="Arial"/>
          <w:b/>
          <w:color w:val="404040"/>
          <w:sz w:val="24"/>
          <w:szCs w:val="24"/>
        </w:rPr>
        <w:t>16</w:t>
      </w:r>
    </w:p>
    <w:p w14:paraId="24B688ED" w14:textId="124BAA45" w:rsidR="00F60DFA" w:rsidRPr="00D76A9D" w:rsidRDefault="002C733B" w:rsidP="00D76A9D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Subdirector de Administración e Informática</w:t>
      </w:r>
      <w:r w:rsidR="00D76A9D">
        <w:rPr>
          <w:rFonts w:ascii="NeoSansPro-Regular" w:hAnsi="NeoSansPro-Regular" w:cs="NeoSansPro-Regular"/>
          <w:color w:val="404040"/>
          <w:sz w:val="24"/>
          <w:szCs w:val="24"/>
        </w:rPr>
        <w:t xml:space="preserve"> en la Dirección General de Medidas Cautelares y Policía Procesal, Secretaría de Seguridad Pública del Estado de Hidalgo. </w:t>
      </w:r>
    </w:p>
    <w:p w14:paraId="65C36AA9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 wp14:anchorId="0D5D5F84" wp14:editId="5225FDF1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14DFD380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69C1A3DF" w14:textId="78C8DF04" w:rsidR="006B643A" w:rsidRDefault="007742C3" w:rsidP="00EA510A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14:paraId="760A1781" w14:textId="38217753" w:rsidR="007742C3" w:rsidRDefault="00EA510A" w:rsidP="00EA510A">
      <w:pPr>
        <w:spacing w:after="0"/>
        <w:rPr>
          <w:sz w:val="24"/>
          <w:szCs w:val="24"/>
        </w:rPr>
      </w:pPr>
      <w:r>
        <w:rPr>
          <w:sz w:val="24"/>
          <w:szCs w:val="24"/>
        </w:rPr>
        <w:t>Mecanismos Alternativos</w:t>
      </w:r>
    </w:p>
    <w:p w14:paraId="42180FF1" w14:textId="4945C200" w:rsidR="00EA510A" w:rsidRDefault="00EA510A" w:rsidP="00EA510A">
      <w:pPr>
        <w:spacing w:after="0"/>
        <w:rPr>
          <w:sz w:val="24"/>
          <w:szCs w:val="24"/>
        </w:rPr>
      </w:pPr>
      <w:r>
        <w:rPr>
          <w:sz w:val="24"/>
          <w:szCs w:val="24"/>
        </w:rPr>
        <w:t>Derechos de las Niñas, Niños</w:t>
      </w:r>
      <w:r w:rsidR="00D22B26">
        <w:rPr>
          <w:sz w:val="24"/>
          <w:szCs w:val="24"/>
        </w:rPr>
        <w:t xml:space="preserve"> y Adolescentes</w:t>
      </w:r>
    </w:p>
    <w:p w14:paraId="6B47E376" w14:textId="1C498B22" w:rsidR="00EA510A" w:rsidRDefault="00EA510A" w:rsidP="00EA510A">
      <w:pPr>
        <w:spacing w:after="0"/>
        <w:rPr>
          <w:sz w:val="24"/>
          <w:szCs w:val="24"/>
        </w:rPr>
      </w:pPr>
      <w:r>
        <w:rPr>
          <w:sz w:val="24"/>
          <w:szCs w:val="24"/>
        </w:rPr>
        <w:t>Medidas Urgentes de Protección Especial idónea para menores o adolescentes</w:t>
      </w:r>
    </w:p>
    <w:p w14:paraId="2978EA63" w14:textId="77777777" w:rsidR="00D22B26" w:rsidRDefault="00D22B26" w:rsidP="00EA510A">
      <w:pPr>
        <w:spacing w:after="0"/>
        <w:rPr>
          <w:sz w:val="24"/>
          <w:szCs w:val="24"/>
        </w:rPr>
      </w:pPr>
      <w:r>
        <w:rPr>
          <w:sz w:val="24"/>
          <w:szCs w:val="24"/>
        </w:rPr>
        <w:t>Licitaciones</w:t>
      </w:r>
    </w:p>
    <w:p w14:paraId="1C8BE1E3" w14:textId="77777777" w:rsidR="00D22B26" w:rsidRDefault="00D22B26" w:rsidP="00EA510A">
      <w:pPr>
        <w:spacing w:after="0"/>
        <w:rPr>
          <w:sz w:val="24"/>
          <w:szCs w:val="24"/>
        </w:rPr>
      </w:pPr>
      <w:r>
        <w:rPr>
          <w:sz w:val="24"/>
          <w:szCs w:val="24"/>
        </w:rPr>
        <w:t>Adjudicaciones directas</w:t>
      </w:r>
    </w:p>
    <w:p w14:paraId="18B0A374" w14:textId="77777777" w:rsidR="00D22B26" w:rsidRDefault="00D22B26" w:rsidP="00EA510A">
      <w:pPr>
        <w:spacing w:after="0"/>
        <w:rPr>
          <w:sz w:val="24"/>
          <w:szCs w:val="24"/>
        </w:rPr>
      </w:pPr>
      <w:r>
        <w:rPr>
          <w:sz w:val="24"/>
          <w:szCs w:val="24"/>
        </w:rPr>
        <w:t>Cuenta Pública</w:t>
      </w:r>
    </w:p>
    <w:p w14:paraId="1E050936" w14:textId="29C9C7D0" w:rsidR="00D22B26" w:rsidRDefault="00D22B26" w:rsidP="00EA510A">
      <w:pPr>
        <w:spacing w:after="0"/>
        <w:rPr>
          <w:sz w:val="24"/>
          <w:szCs w:val="24"/>
        </w:rPr>
      </w:pPr>
      <w:r>
        <w:rPr>
          <w:sz w:val="24"/>
          <w:szCs w:val="24"/>
        </w:rPr>
        <w:t>Tramitación de recursos financieros</w:t>
      </w:r>
    </w:p>
    <w:p w14:paraId="545ACF56" w14:textId="77777777" w:rsidR="00D22B26" w:rsidRDefault="00D22B26" w:rsidP="00EA51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Recursos Humanos </w:t>
      </w:r>
    </w:p>
    <w:p w14:paraId="5A8B45A0" w14:textId="7A20E50A" w:rsidR="00EA510A" w:rsidRDefault="00D22B26" w:rsidP="00EA51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Informática </w:t>
      </w:r>
    </w:p>
    <w:p w14:paraId="1AA93C1A" w14:textId="16A4D47B" w:rsidR="00D22B26" w:rsidRPr="00BA21B4" w:rsidRDefault="00D22B26" w:rsidP="00EA510A">
      <w:pPr>
        <w:spacing w:after="0"/>
        <w:rPr>
          <w:sz w:val="24"/>
          <w:szCs w:val="24"/>
        </w:rPr>
      </w:pPr>
      <w:r>
        <w:rPr>
          <w:sz w:val="24"/>
          <w:szCs w:val="24"/>
        </w:rPr>
        <w:t>Derechos Humanos y Género</w:t>
      </w:r>
    </w:p>
    <w:sectPr w:rsidR="00D22B26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8F621" w14:textId="77777777" w:rsidR="00A61742" w:rsidRDefault="00A61742" w:rsidP="00AB5916">
      <w:pPr>
        <w:spacing w:after="0" w:line="240" w:lineRule="auto"/>
      </w:pPr>
      <w:r>
        <w:separator/>
      </w:r>
    </w:p>
  </w:endnote>
  <w:endnote w:type="continuationSeparator" w:id="0">
    <w:p w14:paraId="79FB725F" w14:textId="77777777" w:rsidR="00A61742" w:rsidRDefault="00A6174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0F5A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7FDD81D" wp14:editId="5058A940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A044E" w14:textId="77777777" w:rsidR="00A61742" w:rsidRDefault="00A61742" w:rsidP="00AB5916">
      <w:pPr>
        <w:spacing w:after="0" w:line="240" w:lineRule="auto"/>
      </w:pPr>
      <w:r>
        <w:separator/>
      </w:r>
    </w:p>
  </w:footnote>
  <w:footnote w:type="continuationSeparator" w:id="0">
    <w:p w14:paraId="256E1B91" w14:textId="77777777" w:rsidR="00A61742" w:rsidRDefault="00A6174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A90B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C84287E" wp14:editId="05123EBF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0F3EE2"/>
    <w:rsid w:val="00196774"/>
    <w:rsid w:val="001B4585"/>
    <w:rsid w:val="00247088"/>
    <w:rsid w:val="002C733B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742C3"/>
    <w:rsid w:val="00785C57"/>
    <w:rsid w:val="00846235"/>
    <w:rsid w:val="008C4059"/>
    <w:rsid w:val="00A61742"/>
    <w:rsid w:val="00A66637"/>
    <w:rsid w:val="00AB5916"/>
    <w:rsid w:val="00B55469"/>
    <w:rsid w:val="00BA21B4"/>
    <w:rsid w:val="00BB2BF2"/>
    <w:rsid w:val="00CC0D83"/>
    <w:rsid w:val="00CE7F12"/>
    <w:rsid w:val="00D03386"/>
    <w:rsid w:val="00D22B26"/>
    <w:rsid w:val="00D76A9D"/>
    <w:rsid w:val="00DB2FA1"/>
    <w:rsid w:val="00DE2E01"/>
    <w:rsid w:val="00E71AD8"/>
    <w:rsid w:val="00EA510A"/>
    <w:rsid w:val="00EA5918"/>
    <w:rsid w:val="00F60DFA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AFDE3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D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2023-07-05T02:18:00Z</dcterms:created>
  <dcterms:modified xsi:type="dcterms:W3CDTF">2023-07-05T02:18:00Z</dcterms:modified>
</cp:coreProperties>
</file>